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media/image1.emf" ContentType="image/x-e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</w:rPr>
      </w:pPr>
      <w:r>
        <w:rPr/>
        <w:t xml:space="preserve">                                                                                    </w:t>
      </w:r>
      <w:r>
        <w:rPr/>
        <w:object>
          <v:shape id="ole_rId2" style="width:28.35pt;height:28.35pt" o:ole="">
            <v:imagedata r:id="rId3" o:title=""/>
          </v:shape>
          <o:OLEObject Type="Embed" ProgID="StaticMetafile" ShapeID="ole_rId2" DrawAspect="Content" ObjectID="_1764059707" r:id="rId2"/>
        </w:object>
      </w:r>
      <w:r>
        <w:rPr/>
        <w:t xml:space="preserve">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СОВЕТ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00 СЕССИЯ  6 СОЗЫВА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РЕШЕНИЕ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 xml:space="preserve">.12. 2019                                                                                    № </w:t>
      </w:r>
      <w:r>
        <w:rPr>
          <w:rFonts w:ascii="Times New Roman" w:hAnsi="Times New Roman"/>
          <w:sz w:val="28"/>
        </w:rPr>
        <w:t>145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keepNext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 бюджете </w:t>
      </w:r>
    </w:p>
    <w:p>
      <w:pPr>
        <w:pStyle w:val="Normal"/>
        <w:keepNext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</w:t>
      </w:r>
    </w:p>
    <w:p>
      <w:pPr>
        <w:pStyle w:val="Normal"/>
        <w:keepNext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Белореченский район  </w:t>
      </w:r>
    </w:p>
    <w:p>
      <w:pPr>
        <w:pStyle w:val="Normal"/>
        <w:keepNext/>
        <w:spacing w:lineRule="auto" w:line="240" w:before="0" w:after="0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2020 год и на плановый период 2021 и 2022 годов </w:t>
      </w:r>
    </w:p>
    <w:p>
      <w:pPr>
        <w:pStyle w:val="Normal"/>
        <w:keepNext/>
        <w:spacing w:lineRule="auto" w:line="360" w:before="0" w:after="0"/>
        <w:jc w:val="center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keepNext/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2020 год и на плановый период 2021 и 2022 годов», Законом Краснодарского края от 7 июня 2004 года № 717-КЗ «О местном самоуправлении в Краснодарском крае»,  руководствуясь статьей 25 Устава муниципального образования  Белореченский район,  Совет муниципального образования Белореченский район Р Е Ш И 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основные характеристики  бюджета муниципального образования Белореченский район  на 2020 год: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1) общий объем доходов в сумме </w:t>
      </w:r>
      <w:r>
        <w:rPr>
          <w:rFonts w:ascii="Times New Roman" w:hAnsi="Times New Roman"/>
          <w:sz w:val="28"/>
          <w:szCs w:val="28"/>
        </w:rPr>
        <w:t>2 106 265 700,00 рублей;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2) общий объем расходов в сумме 2 101 635 700</w:t>
      </w:r>
      <w:r>
        <w:rPr>
          <w:rFonts w:ascii="Times New Roman" w:hAnsi="Times New Roman"/>
          <w:sz w:val="28"/>
        </w:rPr>
        <w:t xml:space="preserve">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2021 года в сумме </w:t>
      </w:r>
      <w:r>
        <w:rPr>
          <w:rFonts w:ascii="Times New Roman" w:hAnsi="Times New Roman"/>
          <w:color w:val="000000"/>
          <w:sz w:val="28"/>
        </w:rPr>
        <w:t>18 490 000,00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профицит  бюджета в сумме 4 630 000,00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основные характеристики  бюджета муниципального образования Белореченский район  на 2021 год и на 2022 год: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доходов на 2021 год в сумме 2 057 414 200,00 рублей, и на 2022 год в сумме 1 976 516 100,00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общий объем расходов на 2021 год в сумме 2 053 714 200,00 рублей, и на 2022 год в сумме  1 973 556 100,00 рублей;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2022 года в сумме </w:t>
      </w:r>
      <w:r>
        <w:rPr>
          <w:rFonts w:ascii="Times New Roman" w:hAnsi="Times New Roman"/>
          <w:color w:val="000000"/>
          <w:sz w:val="28"/>
        </w:rPr>
        <w:t>14 790 000,00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рублей, и верхний предел муниципального внутреннего долга муниципального образования Белореченский район на 1 января 2023 года в сумме </w:t>
      </w:r>
      <w:r>
        <w:rPr>
          <w:rFonts w:ascii="Times New Roman" w:hAnsi="Times New Roman"/>
          <w:color w:val="000000"/>
          <w:sz w:val="28"/>
        </w:rPr>
        <w:t xml:space="preserve"> 11 830 000,00 </w:t>
      </w:r>
      <w:r>
        <w:rPr>
          <w:rFonts w:ascii="Times New Roman" w:hAnsi="Times New Roman"/>
          <w:sz w:val="28"/>
        </w:rPr>
        <w:t>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профицит  бюджета на 2021 год в сумме 3 700 000,00 рублей, на 2021 год в сумме 2 960 000,00 рублей.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3. Утвердить </w:t>
      </w:r>
      <w:hyperlink r:id="rId4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перечень</w:t>
        </w:r>
      </w:hyperlink>
      <w:r>
        <w:rPr/>
        <w:t xml:space="preserve"> </w:t>
      </w:r>
      <w:r>
        <w:rPr>
          <w:rFonts w:ascii="Times New Roman" w:hAnsi="Times New Roman"/>
          <w:sz w:val="28"/>
        </w:rPr>
        <w:t>главных администраторов доходов бюджета муниципального образования Белореченский район и закрепляемые за ними виды (подвиды) доходов бюджета муниципального образования Белореченский район и перечень главных администраторов источников финансирования дефицита бюджета муниципального образования Белореченский район согласно приложению 1 к настоящему решению.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>4.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платежей, в размере 25 процентов.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5. Утвердить объем поступлений доходов в бюджет муниципального образования Белореченский район по кодам видов (подвидов) доходов на 2020 год в суммах согласно </w:t>
      </w:r>
      <w:hyperlink r:id="rId5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приложению 2</w:t>
        </w:r>
      </w:hyperlink>
      <w:r>
        <w:rPr>
          <w:rFonts w:ascii="Times New Roman" w:hAnsi="Times New Roman"/>
          <w:sz w:val="28"/>
        </w:rPr>
        <w:t xml:space="preserve"> к настоящему решению и на 2021 и 2022 годы в суммах согласно приложению 3 к настоящему решению.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6. Утвердить в составе доходов бюджета муниципального образования Белореченский район безвозмездные поступления из краевого бюджета в 2020 году согласно приложению 4 </w:t>
      </w:r>
      <w:r>
        <w:rPr>
          <w:rFonts w:ascii="Times New Roman" w:hAnsi="Times New Roman"/>
          <w:vanish/>
          <w:sz w:val="28"/>
        </w:rPr>
        <w:t>HYPERLINK "consultantplus://offline/ref=959A9ECFC9EB69AD12EFA42F1846B85F74F234856A9D90FD9ABBB92B063DA5B1BF180CC0E84F0620EBCAE9lDpDF"444</w:t>
      </w:r>
      <w:r>
        <w:rPr>
          <w:rFonts w:ascii="Times New Roman" w:hAnsi="Times New Roman"/>
          <w:sz w:val="28"/>
        </w:rPr>
        <w:t xml:space="preserve"> к настоящему решению и в 2021 и 2022 годах согласно приложению 5 к настоящему решению.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>7.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2020 год и на плановый период 2021 и 2022 годов согласно приложению 6 к настоящему решению.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9. Утвердить распределение бюджетных ассигнований по разделам и подразделам классификации расходов бюджетов на 2020 год согласно </w:t>
      </w:r>
      <w:hyperlink r:id="rId6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приложению 7</w:t>
        </w:r>
        <w:r>
          <w:rPr>
            <w:rStyle w:val="Style17"/>
            <w:rFonts w:ascii="Times New Roman" w:hAnsi="Times New Roman"/>
            <w:vanish/>
            <w:color w:val="00000A"/>
            <w:sz w:val="28"/>
            <w:u w:val="none"/>
          </w:rPr>
          <w:t>HYPERLINK "consultantplus://offline/ref=959A9ECFC9EB69AD12EFA42F1846B85F74F234856A9D90FD9ABBB92B063DA5B1BF180CC0E84F0620EBCEE1lDpDF"77•</w:t>
        </w:r>
      </w:hyperlink>
      <w:r>
        <w:rPr/>
        <w:t xml:space="preserve"> </w:t>
      </w:r>
      <w:r>
        <w:rPr>
          <w:rFonts w:ascii="Times New Roman" w:hAnsi="Times New Roman"/>
          <w:sz w:val="28"/>
        </w:rPr>
        <w:t>к настоящему решению, на 2021 и 2022 годы согласно приложению 8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Утвердить распределение бюджетных ассигнований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на 2020 год согласно приложению 9 </w:t>
      </w:r>
      <w:r>
        <w:rPr>
          <w:rFonts w:ascii="Times New Roman" w:hAnsi="Times New Roman"/>
          <w:vanish/>
          <w:sz w:val="28"/>
        </w:rPr>
        <w:t>HYPERLINK "consultantplus://offline/ref=959A9ECFC9EB69AD12EFA42F1846B85F74F234856A9D90FD9ABBB92B063DA5B1BF180CC0E84F0620E8CBE1lDp9F"999</w:t>
      </w:r>
      <w:r>
        <w:rPr>
          <w:rFonts w:ascii="Times New Roman" w:hAnsi="Times New Roman"/>
          <w:sz w:val="28"/>
        </w:rPr>
        <w:t>к настоящему решению, на 2021 и 2022 годы согласно приложению 10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11. Утвердить ведомственную структуру расходов бюджета муниципального образования Белореченский район на 2020 год согласно </w:t>
      </w:r>
      <w:hyperlink r:id="rId7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приложению 11</w:t>
        </w:r>
        <w:r>
          <w:rPr>
            <w:rStyle w:val="Style17"/>
            <w:rFonts w:ascii="Times New Roman" w:hAnsi="Times New Roman"/>
            <w:vanish/>
            <w:color w:val="00000A"/>
            <w:sz w:val="28"/>
            <w:u w:val="none"/>
          </w:rPr>
          <w:t>HYPERLINK "consultantplus://offline/ref=959A9ECFC9EB69AD12EFA42F1846B85F74F234856A9D90FD9ABBB92B063DA5B1BF180CC0E84F0621EECBE8lDp5F"11</w:t>
        </w:r>
      </w:hyperlink>
      <w:r>
        <w:rPr>
          <w:rFonts w:ascii="Times New Roman" w:hAnsi="Times New Roman"/>
          <w:sz w:val="28"/>
        </w:rPr>
        <w:t xml:space="preserve"> к настоящему решению, на 2021 и 2022 годы согласно приложению 12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Утвердить в составе ведомственной структуры расходов бюджета муниципального образования Белореченский район на 2020 год и ведомственной структуры расходов бюджета муниципального образования Белореченский район на 2021 и 2022 годы  перечень главных распорядителей средств бюджета муниципального образования Белореченский район, перечень разделов, подразделов, целевых статей (муниципальных программ муниципального образования Белореченский район и непрограммных направлений деятельности), групп видов расходов бюджета.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Утвердить в составе ведомственной структуры расходов бюджета муниципального образования Белореченский район на 2020 год: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бюджетных ассигнований, направляемых на исполнение публичных нормативных обязательств, в сумме 110 517 600,00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размер резервного фонда администрации муниципального образования Белореченский район в сумме 1 000 000,00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14.Утвердить в составе ведомственной структуры расходов бюджета муниципального образования Белореченский район на 2021 и 2022годы: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бюджетных ассигнований, направляемых на исполнение публичных нормативных обязательств, на 2021 год в сумме 118 254 700,00 рублей, на 2021 год – 126 726 700,00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размер резервный фонд администрации муниципального образования Белореченский район на 2021 год в сумме 1 000 000,00 рублей, на 2022 год – 1 000 000,00 рублей;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общий объем условно утвержденных расходов на 2021 год в сумме 19 840 520,00 рублей и на 2022 год в сумме 41 030 535,00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15. Утвердить источники внутреннего финансирования дефицита бюджета муниципального образования Белореченский район, перечень статей источников финансирования дефицитов бюджетов на 2020 год согласно </w:t>
      </w:r>
      <w:hyperlink r:id="rId8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приложению 13</w:t>
        </w:r>
        <w:r>
          <w:rPr>
            <w:rStyle w:val="Style17"/>
            <w:rFonts w:ascii="Times New Roman" w:hAnsi="Times New Roman"/>
            <w:vanish/>
            <w:color w:val="00000A"/>
            <w:sz w:val="28"/>
            <w:u w:val="none"/>
          </w:rPr>
          <w:t>HYPERLINK "consultantplus://offline/ref=959A9ECFC9EB69AD12EFA42F1846B85F74F234856A9D90FD9ABBB92B063DA5B1BF180CC0E84F0629EAC0E5lDp4F"13</w:t>
        </w:r>
      </w:hyperlink>
      <w:r>
        <w:rPr>
          <w:rFonts w:ascii="Times New Roman" w:hAnsi="Times New Roman"/>
          <w:sz w:val="28"/>
        </w:rPr>
        <w:t xml:space="preserve"> к настоящему решению, на 2021 и на 2022 годы согласно приложению 14 к настоящему решению.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Утвердить объем дотаций на выравнивание уровня бюджетной обеспеченности поселений муниципального образования Белореченский район на 2020 год в сумме 5 000 000,00 рублей, на 2021 год в сумме 5 000 000,00 рублей, на 2022 год в сумме 5 000 000,00 рублей 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2020 год согласно приложению 15 к настоящему решению, на 2021 и 2022 годы согласно приложению 16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18.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Белореченский район и предоставление муниципальным бюджетным и автономным учреждениям, муниципальным унитарным предприятиям муниципального образования Белореченский район субсидий на осуществление капитальных вложений в объекты муниципальной собственности муниципального образования Белореченский район, софинансирование капитальных вложений в которые осуществляется за счет межбюджетных субсидий из краевого бюджета, по объектам в 2020 году согласно </w:t>
      </w:r>
      <w:hyperlink r:id="rId9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 xml:space="preserve">приложению </w:t>
        </w:r>
      </w:hyperlink>
      <w:r>
        <w:rPr>
          <w:rFonts w:ascii="Times New Roman" w:hAnsi="Times New Roman"/>
          <w:sz w:val="28"/>
        </w:rPr>
        <w:t>17 к настоящему решению, на 2021 и 2022 годы согласно приложению 18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Учесть, что часть дотаций на выравнивание бюджетной обеспеченности муниципальных районов (городских округов) в 2020 году в сумме 198 400 700,00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2021 в сумме 163 731 700,00 рублей, на 2022 год в сумме 166 323 100,00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20.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hyperlink r:id="rId10">
        <w:r>
          <w:rPr>
            <w:rStyle w:val="Style17"/>
            <w:rFonts w:ascii="Times New Roman" w:hAnsi="Times New Roman"/>
            <w:color w:val="00000A"/>
            <w:sz w:val="28"/>
            <w:szCs w:val="28"/>
            <w:u w:val="none"/>
          </w:rPr>
          <w:t>распределение</w:t>
        </w:r>
      </w:hyperlink>
      <w:r>
        <w:rPr>
          <w:rFonts w:ascii="Times New Roman" w:hAnsi="Times New Roman"/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(городских округов) на 2020 – 2022 годы согласно приложению 19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Учесть,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Учесть, что распределение иных межбюджетных трансфертов местным бюджетам, предоставляемых из краевого бюджета,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Принять к сведению, что не использованные по состоянию на 1 января 2020 года остатки иных межбюджетных трансфертов,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на 2020 год – 0,0288, на 2021 год – 0,0288, на 2022 год – 0,0288.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Утвердить объем бюджетных ассигнований дорожного фонда муниципального образования Белореченский район на 2020 год в сумме 6 448 900,00 рублей на 2021 год в сумме 7 124 300,00 рублей, на 2022 год в сумме 7 922 200,00 рублей.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25. 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26. Предоставление субсидий юридическим лицам (за исключением субсидий муниципальным учреждениям),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оказания поддержки субъектам малого и среднего предпринимательства;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>2) оказания мер социальной поддержки отдельным категориям граждан;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оказания  поддержки субъектам инвестиционной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</w:t>
      </w:r>
      <w:r>
        <w:rPr>
          <w:rFonts w:ascii="Times New Roman" w:hAnsi="Times New Roman"/>
          <w:sz w:val="28"/>
        </w:rPr>
        <w:t xml:space="preserve">27. </w:t>
      </w:r>
      <w:r>
        <w:rPr>
          <w:rFonts w:ascii="Times New Roman" w:hAnsi="Times New Roman"/>
          <w:sz w:val="28"/>
          <w:szCs w:val="28"/>
        </w:rPr>
        <w:t xml:space="preserve">Увеличить размеры  денежного вознаграждения лиц, замещающих муниципальные должности муниципального образования Белореченский район,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2020 года на 3,8 процентов.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Установить, что органы местного самоуправления муниципального образования Белореченский район не вправе принимать решения, приводящие к увеличению в 2020-2022 годах штатной численности муниципальных служащих.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</w:t>
      </w:r>
      <w:r>
        <w:rPr>
          <w:rFonts w:ascii="Times New Roman" w:hAnsi="Times New Roman"/>
          <w:color w:val="000000"/>
          <w:sz w:val="28"/>
          <w:szCs w:val="28"/>
        </w:rPr>
        <w:t xml:space="preserve">  Предусмотреть бюджетные ассигнования в целях повышения заработной  платы  (должностных окладов)  работников муниципальных  учреждений муниципального образования Белореченский район с 1 января 2020 года на 3,8 процентов.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29.</w:t>
      </w:r>
      <w:r>
        <w:rPr>
          <w:rFonts w:ascii="Times New Roman" w:hAnsi="Times New Roman"/>
          <w:sz w:val="28"/>
          <w:szCs w:val="28"/>
        </w:rPr>
        <w:t xml:space="preserve">  Предусмотреть бюджетные ассигнования на повышение в пределах компетенции органов местного самоуправления, установленной законодательством Российской Федерации, средней заработной платы работников муниципальных учреждений администрации муниципального образования Белореченский район  педагогических работников организаций дополнительного образования детей, в том числе педагогических работников в системе учреждений культуры, – до уровня не ниже средней заработной платы учителей в Краснодарском крае.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30. Рекомендовать главам Белореченского городского и сельских поселений Белореченского района: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-увеличить размеры  денежного вознаграждения лиц, замещающих муниципальные должности,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2020 года на 3,8 процентов;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обеспечить повышение заработной платы (должностных окладов) работников муниципальных учреждений с 1 января 2020 года на 3,8 процентов;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принимать решения, приводящие к увеличению в 2020-2022 годах  штатной численности муниципальных служащих.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32. Установить, что в 2020 году  бюджетные кредиты бюджетам поселений, входящим в состав муниципального образования Белореченский район  из бюджета муниципального образования Белореченский район не предоставляются.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33. Установить, что в соответствии с пунктом 4 статьи 93.8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34. Утвердить </w:t>
      </w:r>
      <w:hyperlink r:id="rId11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>
        <w:rPr/>
        <w:t xml:space="preserve"> </w:t>
      </w:r>
      <w:r>
        <w:rPr>
          <w:rFonts w:ascii="Times New Roman" w:hAnsi="Times New Roman"/>
          <w:sz w:val="28"/>
        </w:rPr>
        <w:t>муниципальных внутренних заимствований муниципального образования Белореченский район на 2020 и на плановый период 2021 и 2022 годов согласно приложению 20 к настоящему решению.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35. Утвердить </w:t>
      </w:r>
      <w:hyperlink r:id="rId12">
        <w:r>
          <w:rPr>
            <w:rStyle w:val="Style17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>
        <w:rPr/>
        <w:t xml:space="preserve"> </w:t>
      </w:r>
      <w:r>
        <w:rPr>
          <w:rFonts w:ascii="Times New Roman" w:hAnsi="Times New Roman"/>
          <w:sz w:val="28"/>
        </w:rPr>
        <w:t>муниципальных гарантий муниципального образования Белореченский район в валюте Российской Федерации на 2020 год и на плановый период 2021 и 2022 годов  год согласно приложению 21 к настоящему решению.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>36. Утвердить  в составе расходов на обслуживание муниципального долга муниципального образования Белореченский район в 2020 году сумму средств, направляемых на уплату процентов – 4 800 000,00 рублей, в 2021 году – 1 000 000,00 рублей, в 2022 году- 1 000 000,00 рублей.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37. </w:t>
      </w:r>
      <w:r>
        <w:rPr>
          <w:rFonts w:ascii="Times New Roman" w:hAnsi="Times New Roman"/>
          <w:sz w:val="28"/>
          <w:szCs w:val="28"/>
        </w:rPr>
        <w:t>Установить, что в 2020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и краевыми законами, указами Президента Российской Федерации или иным нормативным правовым актом Российской Федерации 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1) в  размере до 100 процентов от суммы договора: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 оказании  услуг связи, о подписке на печатные издания и об их приобретении;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обучении на курсах повышения квалификации, о прохождении профессиональной переподготовки, о проведении обучающих семинаров;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участии в научных, методических, научно-практических и иных конференциях;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оказание депозитарных услуг;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проведение конгрессов, форумов, фестивалей, конкурсов, представление экспозиций муниципального образования Краснодарского края на международных, всероссийских, региональных, национальных и иных выставочно-ярмарочных мероприятиях;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приобретение объектов недвижимости в собственность муниципального образования;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</w:t>
      </w:r>
      <w:r>
        <w:rPr>
          <w:rFonts w:ascii="Times New Roman" w:hAnsi="Times New Roman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</w:rPr>
        <w:t>38. Опубликовать настоящее решение в средствах массовой информации.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39. Настоящее решение вступает в силу с 1 января 2020 года.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571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242"/>
        <w:gridCol w:w="1488"/>
        <w:gridCol w:w="3841"/>
      </w:tblGrid>
      <w:tr>
        <w:trPr/>
        <w:tc>
          <w:tcPr>
            <w:tcW w:w="42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Главамуниципального образования  Белореченский район</w:t>
            </w:r>
          </w:p>
        </w:tc>
        <w:tc>
          <w:tcPr>
            <w:tcW w:w="1488" w:type="dxa"/>
            <w:tcBorders/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84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>
        <w:trPr/>
        <w:tc>
          <w:tcPr>
            <w:tcW w:w="42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А.Н.Шаповалов</w:t>
            </w:r>
          </w:p>
        </w:tc>
        <w:tc>
          <w:tcPr>
            <w:tcW w:w="1488" w:type="dxa"/>
            <w:tcBorders/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84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Т.П.Марченко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/>
      </w:r>
    </w:p>
    <w:sectPr>
      <w:headerReference w:type="default" r:id="rId13"/>
      <w:type w:val="nextPage"/>
      <w:pgSz w:w="11906" w:h="16838"/>
      <w:pgMar w:left="1701" w:right="850" w:header="708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1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9</w:t>
    </w:r>
    <w:r>
      <w:fldChar w:fldCharType="end"/>
    </w:r>
  </w:p>
  <w:p>
    <w:pPr>
      <w:pStyle w:val="Header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44fc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locked/>
    <w:rsid w:val="000344fc"/>
    <w:rPr>
      <w:rFonts w:cs="Times New Roma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locked/>
    <w:rsid w:val="000344fc"/>
    <w:rPr>
      <w:rFonts w:cs="Times New Roman"/>
    </w:rPr>
  </w:style>
  <w:style w:type="character" w:styleId="Style16" w:customStyle="1">
    <w:name w:val="Текст выноски Знак"/>
    <w:basedOn w:val="DefaultParagraphFont"/>
    <w:uiPriority w:val="99"/>
    <w:semiHidden/>
    <w:qFormat/>
    <w:locked/>
    <w:rsid w:val="000344fc"/>
    <w:rPr>
      <w:rFonts w:ascii="Tahoma" w:hAnsi="Tahoma" w:cs="Tahoma"/>
      <w:sz w:val="16"/>
      <w:szCs w:val="16"/>
    </w:rPr>
  </w:style>
  <w:style w:type="character" w:styleId="Style17" w:customStyle="1">
    <w:name w:val="Интернет-ссылка"/>
    <w:uiPriority w:val="99"/>
    <w:rsid w:val="00b560cc"/>
    <w:rPr>
      <w:color w:val="000080"/>
      <w:u w:val="single"/>
    </w:rPr>
  </w:style>
  <w:style w:type="character" w:styleId="Style18" w:customStyle="1">
    <w:name w:val="Основной текст Знак"/>
    <w:basedOn w:val="DefaultParagraphFont"/>
    <w:link w:val="a7"/>
    <w:uiPriority w:val="99"/>
    <w:semiHidden/>
    <w:qFormat/>
    <w:rsid w:val="00ce1ba2"/>
    <w:rPr/>
  </w:style>
  <w:style w:type="character" w:styleId="1" w:customStyle="1">
    <w:name w:val="Текст выноски Знак1"/>
    <w:basedOn w:val="DefaultParagraphFont"/>
    <w:link w:val="ab"/>
    <w:uiPriority w:val="99"/>
    <w:semiHidden/>
    <w:qFormat/>
    <w:rsid w:val="00ce1ba2"/>
    <w:rPr>
      <w:rFonts w:ascii="Times New Roman" w:hAnsi="Times New Roman"/>
      <w:sz w:val="0"/>
      <w:szCs w:val="0"/>
    </w:rPr>
  </w:style>
  <w:style w:type="paragraph" w:styleId="Style19" w:customStyle="1">
    <w:name w:val="Заголовок"/>
    <w:basedOn w:val="Normal"/>
    <w:next w:val="Style20"/>
    <w:uiPriority w:val="99"/>
    <w:qFormat/>
    <w:rsid w:val="00b560cc"/>
    <w:pPr>
      <w:keepNext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20">
    <w:name w:val="Body Text"/>
    <w:basedOn w:val="Normal"/>
    <w:link w:val="a8"/>
    <w:uiPriority w:val="99"/>
    <w:rsid w:val="00b560cc"/>
    <w:pPr>
      <w:spacing w:lineRule="auto" w:line="288" w:before="0" w:after="140"/>
    </w:pPr>
    <w:rPr/>
  </w:style>
  <w:style w:type="paragraph" w:styleId="Style21">
    <w:name w:val="List"/>
    <w:basedOn w:val="Style20"/>
    <w:uiPriority w:val="99"/>
    <w:rsid w:val="00b560cc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Caption1" w:customStyle="1">
    <w:name w:val="Caption1"/>
    <w:basedOn w:val="Normal"/>
    <w:uiPriority w:val="99"/>
    <w:qFormat/>
    <w:rsid w:val="00b560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autoRedefine/>
    <w:uiPriority w:val="99"/>
    <w:semiHidden/>
    <w:qFormat/>
    <w:rsid w:val="000344fc"/>
    <w:pPr>
      <w:ind w:left="220" w:hanging="220"/>
    </w:pPr>
    <w:rPr/>
  </w:style>
  <w:style w:type="paragraph" w:styleId="Indexheading">
    <w:name w:val="index heading"/>
    <w:basedOn w:val="Normal"/>
    <w:uiPriority w:val="99"/>
    <w:qFormat/>
    <w:rsid w:val="00b560cc"/>
    <w:pPr>
      <w:suppressLineNumbers/>
    </w:pPr>
    <w:rPr>
      <w:rFonts w:cs="Mangal"/>
    </w:rPr>
  </w:style>
  <w:style w:type="paragraph" w:styleId="Header1" w:customStyle="1">
    <w:name w:val="Header1"/>
    <w:basedOn w:val="Normal"/>
    <w:uiPriority w:val="99"/>
    <w:qFormat/>
    <w:rsid w:val="000344f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1" w:customStyle="1">
    <w:name w:val="Footer1"/>
    <w:basedOn w:val="Normal"/>
    <w:uiPriority w:val="99"/>
    <w:semiHidden/>
    <w:qFormat/>
    <w:rsid w:val="000344f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10"/>
    <w:uiPriority w:val="99"/>
    <w:semiHidden/>
    <w:qFormat/>
    <w:rsid w:val="000344f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4">
    <w:name w:val="Head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emf"/><Relationship Id="rId4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hyperlink" Target="consultantplus://offline/ref=959A9ECFC9EB69AD12EFA42F1846B85F74F234856A9D90FD9ABBB92B063DA5B1BF180CC0E84F0620EBC8E1lDpEF" TargetMode="External"/><Relationship Id="rId6" Type="http://schemas.openxmlformats.org/officeDocument/2006/relationships/hyperlink" Target="consultantplus://offline/ref=959A9ECFC9EB69AD12EFA42F1846B85F74F234856A9D90FD9ABBB92B063DA5B1BF180CC0E84F0620EBCEE1lDpDF" TargetMode="External"/><Relationship Id="rId7" Type="http://schemas.openxmlformats.org/officeDocument/2006/relationships/hyperlink" Target="consultantplus://offline/ref=959A9ECFC9EB69AD12EFA42F1846B85F74F234856A9D90FD9ABBB92B063DA5B1BF180CC0E84F0621EECBE8lDp5F" TargetMode="External"/><Relationship Id="rId8" Type="http://schemas.openxmlformats.org/officeDocument/2006/relationships/hyperlink" Target="consultantplus://offline/ref=959A9ECFC9EB69AD12EFA42F1846B85F74F234856A9D90FD9ABBB92B063DA5B1BF180CC0E84F0629EAC0E5lDp4F" TargetMode="External"/><Relationship Id="rId9" Type="http://schemas.openxmlformats.org/officeDocument/2006/relationships/hyperlink" Target="consultantplus://offline/ref=959A9ECFC9EB69AD12EFA42F1846B85F74F234856A9D90FD9ABBB92B063DA5B1BF180CC0E84F0427EECBE1lDp9F" TargetMode="External"/><Relationship Id="rId10" Type="http://schemas.openxmlformats.org/officeDocument/2006/relationships/hyperlink" Target="consultantplus://offline/ref=7DE8A4E5CA29B48D5FAA7A78F7966418A90863D8C596BC96F1914FAAEE771CFA5B00DD3DDFF5D886ABD3453F74C3I" TargetMode="External"/><Relationship Id="rId11" Type="http://schemas.openxmlformats.org/officeDocument/2006/relationships/hyperlink" Target="consultantplus://offline/ref=959A9ECFC9EB69AD12EFA42F1846B85F74F234856A9D90FD9ABBB92B063DA5B1BF180CC0E84F0520EECFE9lDpEF" TargetMode="External"/><Relationship Id="rId12" Type="http://schemas.openxmlformats.org/officeDocument/2006/relationships/hyperlink" Target="consultantplus://offline/ref=959A9ECFC9EB69AD12EFA42F1846B85F74F234856A9D90FD9ABBB92B063DA5B1BF180CC0E84F0520EEC0E4lDp9F" TargetMode="Externa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Application>LibreOffice/5.3.0.3$Windows_x86 LibreOffice_project/7074905676c47b82bbcfbea1aeefc84afe1c50e1</Application>
  <Pages>9</Pages>
  <Words>2233</Words>
  <Characters>15325</Characters>
  <CharactersWithSpaces>17960</CharactersWithSpaces>
  <Paragraphs>89</Paragraphs>
  <Company>msi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2018-11-02T08:47:00Z</dcterms:created>
  <dc:creator>Пользователь Windows</dc:creator>
  <dc:description/>
  <dc:language>ru-RU</dc:language>
  <cp:lastModifiedBy/>
  <cp:lastPrinted>2019-10-29T13:23:00Z</cp:lastPrinted>
  <dcterms:modified xsi:type="dcterms:W3CDTF">2019-12-12T14:23:31Z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msi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